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A5B" w:rsidRPr="00253DA7" w:rsidRDefault="00C37A5B" w:rsidP="00C37A5B">
      <w:pPr>
        <w:spacing w:line="276" w:lineRule="auto"/>
        <w:jc w:val="center"/>
        <w:rPr>
          <w:rFonts w:ascii="Times New Roman" w:eastAsia="Calibri" w:hAnsi="Times New Roman" w:cs="Times New Roman"/>
          <w:b/>
          <w:sz w:val="24"/>
          <w:szCs w:val="24"/>
        </w:rPr>
      </w:pPr>
      <w:bookmarkStart w:id="0" w:name="_Hlk109979041"/>
      <w:bookmarkEnd w:id="0"/>
      <w:r w:rsidRPr="00253DA7">
        <w:rPr>
          <w:rFonts w:ascii="Times New Roman" w:eastAsia="Calibri" w:hAnsi="Times New Roman" w:cs="Times New Roman"/>
          <w:b/>
          <w:sz w:val="24"/>
          <w:szCs w:val="24"/>
        </w:rPr>
        <w:t xml:space="preserve">BEDRENICA </w:t>
      </w:r>
    </w:p>
    <w:p w:rsidR="00C37A5B" w:rsidRPr="00253DA7" w:rsidRDefault="00C37A5B" w:rsidP="00253DA7">
      <w:pPr>
        <w:spacing w:line="360" w:lineRule="auto"/>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Bedrenica je zarazna bolest koju uzrokuje bakterija </w:t>
      </w:r>
      <w:proofErr w:type="spellStart"/>
      <w:r w:rsidRPr="00253DA7">
        <w:rPr>
          <w:rFonts w:ascii="Times New Roman" w:eastAsia="Calibri" w:hAnsi="Times New Roman" w:cs="Times New Roman"/>
          <w:b/>
          <w:i/>
          <w:sz w:val="24"/>
          <w:szCs w:val="24"/>
        </w:rPr>
        <w:t>Bacillus</w:t>
      </w:r>
      <w:proofErr w:type="spellEnd"/>
      <w:r w:rsidRPr="00253DA7">
        <w:rPr>
          <w:rFonts w:ascii="Times New Roman" w:eastAsia="Calibri" w:hAnsi="Times New Roman" w:cs="Times New Roman"/>
          <w:b/>
          <w:i/>
          <w:sz w:val="24"/>
          <w:szCs w:val="24"/>
        </w:rPr>
        <w:t xml:space="preserve"> </w:t>
      </w:r>
      <w:proofErr w:type="spellStart"/>
      <w:r w:rsidRPr="00253DA7">
        <w:rPr>
          <w:rFonts w:ascii="Times New Roman" w:eastAsia="Calibri" w:hAnsi="Times New Roman" w:cs="Times New Roman"/>
          <w:b/>
          <w:i/>
          <w:sz w:val="24"/>
          <w:szCs w:val="24"/>
        </w:rPr>
        <w:t>anthracis</w:t>
      </w:r>
      <w:proofErr w:type="spellEnd"/>
      <w:r w:rsidRPr="00253DA7">
        <w:rPr>
          <w:rFonts w:ascii="Times New Roman" w:eastAsia="Calibri" w:hAnsi="Times New Roman" w:cs="Times New Roman"/>
          <w:b/>
          <w:i/>
          <w:sz w:val="24"/>
          <w:szCs w:val="24"/>
        </w:rPr>
        <w:t xml:space="preserve"> </w:t>
      </w:r>
      <w:r w:rsidRPr="00253DA7">
        <w:rPr>
          <w:rFonts w:ascii="Times New Roman" w:eastAsia="Calibri" w:hAnsi="Times New Roman" w:cs="Times New Roman"/>
          <w:iCs/>
          <w:sz w:val="24"/>
          <w:szCs w:val="24"/>
        </w:rPr>
        <w:t xml:space="preserve">koja </w:t>
      </w:r>
      <w:r w:rsidRPr="00253DA7">
        <w:rPr>
          <w:rFonts w:ascii="Times New Roman" w:eastAsia="Calibri" w:hAnsi="Times New Roman" w:cs="Times New Roman"/>
          <w:b/>
          <w:iCs/>
          <w:sz w:val="24"/>
          <w:szCs w:val="24"/>
        </w:rPr>
        <w:t>stvara spore.</w:t>
      </w:r>
      <w:r w:rsidRPr="00253DA7">
        <w:rPr>
          <w:rFonts w:ascii="Times New Roman" w:eastAsia="Calibri" w:hAnsi="Times New Roman" w:cs="Times New Roman"/>
          <w:sz w:val="24"/>
          <w:szCs w:val="24"/>
        </w:rPr>
        <w:t xml:space="preserve"> </w:t>
      </w:r>
    </w:p>
    <w:p w:rsidR="00C37A5B" w:rsidRPr="00253DA7" w:rsidRDefault="00C37A5B" w:rsidP="00253DA7">
      <w:pPr>
        <w:spacing w:line="360" w:lineRule="auto"/>
        <w:jc w:val="both"/>
        <w:rPr>
          <w:rFonts w:ascii="Times New Roman" w:eastAsia="Calibri" w:hAnsi="Times New Roman" w:cs="Times New Roman"/>
          <w:b/>
          <w:bCs/>
          <w:sz w:val="24"/>
          <w:szCs w:val="24"/>
        </w:rPr>
      </w:pPr>
      <w:r w:rsidRPr="00253DA7">
        <w:rPr>
          <w:rFonts w:ascii="Times New Roman" w:eastAsia="Calibri" w:hAnsi="Times New Roman" w:cs="Times New Roman"/>
          <w:b/>
          <w:bCs/>
          <w:sz w:val="24"/>
          <w:szCs w:val="24"/>
        </w:rPr>
        <w:t xml:space="preserve">Tko </w:t>
      </w:r>
      <w:proofErr w:type="spellStart"/>
      <w:r w:rsidRPr="00253DA7">
        <w:rPr>
          <w:rFonts w:ascii="Times New Roman" w:eastAsia="Calibri" w:hAnsi="Times New Roman" w:cs="Times New Roman"/>
          <w:b/>
          <w:bCs/>
          <w:sz w:val="24"/>
          <w:szCs w:val="24"/>
        </w:rPr>
        <w:t>oboljeva</w:t>
      </w:r>
      <w:proofErr w:type="spellEnd"/>
      <w:r w:rsidRPr="00253DA7">
        <w:rPr>
          <w:rFonts w:ascii="Times New Roman" w:eastAsia="Calibri" w:hAnsi="Times New Roman" w:cs="Times New Roman"/>
          <w:b/>
          <w:bCs/>
          <w:sz w:val="24"/>
          <w:szCs w:val="24"/>
        </w:rPr>
        <w:t>?</w:t>
      </w:r>
    </w:p>
    <w:p w:rsidR="00C37A5B" w:rsidRPr="00253DA7" w:rsidRDefault="00C37A5B" w:rsidP="00253DA7">
      <w:pPr>
        <w:numPr>
          <w:ilvl w:val="0"/>
          <w:numId w:val="2"/>
        </w:numPr>
        <w:spacing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domaće i divlje životinje (goveda, ovce, koze, konji i svinje te divljač) te</w:t>
      </w:r>
    </w:p>
    <w:p w:rsidR="00C37A5B" w:rsidRPr="00253DA7" w:rsidRDefault="00C37A5B" w:rsidP="00253DA7">
      <w:pPr>
        <w:numPr>
          <w:ilvl w:val="0"/>
          <w:numId w:val="2"/>
        </w:numPr>
        <w:spacing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ljudi </w:t>
      </w:r>
    </w:p>
    <w:p w:rsidR="00C37A5B" w:rsidRPr="00253DA7" w:rsidRDefault="00C37A5B" w:rsidP="00253DA7">
      <w:pPr>
        <w:spacing w:line="360" w:lineRule="auto"/>
        <w:jc w:val="both"/>
        <w:rPr>
          <w:rFonts w:ascii="Times New Roman" w:eastAsia="Calibri" w:hAnsi="Times New Roman" w:cs="Times New Roman"/>
          <w:b/>
          <w:color w:val="FF0000"/>
          <w:sz w:val="24"/>
          <w:szCs w:val="24"/>
        </w:rPr>
      </w:pPr>
      <w:r w:rsidRPr="00253DA7">
        <w:rPr>
          <w:rFonts w:ascii="Times New Roman" w:eastAsia="Calibri" w:hAnsi="Times New Roman" w:cs="Times New Roman"/>
          <w:sz w:val="24"/>
          <w:szCs w:val="24"/>
        </w:rPr>
        <w:t xml:space="preserve">Bedrenica se u životinja javlja povremeno, uglavnom u područjima </w:t>
      </w:r>
      <w:r w:rsidRPr="00253DA7">
        <w:rPr>
          <w:rFonts w:ascii="Times New Roman" w:eastAsia="Calibri" w:hAnsi="Times New Roman" w:cs="Times New Roman"/>
          <w:color w:val="000000"/>
          <w:sz w:val="24"/>
          <w:szCs w:val="24"/>
        </w:rPr>
        <w:t xml:space="preserve">na kojima je bilo slučajeva oboljelih životinja i </w:t>
      </w:r>
      <w:r w:rsidRPr="00253DA7">
        <w:rPr>
          <w:rFonts w:ascii="Times New Roman" w:eastAsia="Calibri" w:hAnsi="Times New Roman" w:cs="Times New Roman"/>
          <w:sz w:val="24"/>
          <w:szCs w:val="24"/>
        </w:rPr>
        <w:t xml:space="preserve">koji se nazivaju bedrenični distrikti. </w:t>
      </w:r>
    </w:p>
    <w:p w:rsidR="00C37A5B" w:rsidRPr="00253DA7" w:rsidRDefault="00C37A5B" w:rsidP="00253DA7">
      <w:pPr>
        <w:spacing w:line="360" w:lineRule="auto"/>
        <w:jc w:val="both"/>
        <w:rPr>
          <w:rFonts w:ascii="Times New Roman" w:eastAsia="Calibri" w:hAnsi="Times New Roman" w:cs="Times New Roman"/>
          <w:b/>
          <w:sz w:val="24"/>
          <w:szCs w:val="24"/>
        </w:rPr>
      </w:pPr>
      <w:r w:rsidRPr="00253DA7">
        <w:rPr>
          <w:rFonts w:ascii="Times New Roman" w:eastAsia="Calibri" w:hAnsi="Times New Roman" w:cs="Times New Roman"/>
          <w:noProof/>
          <w:sz w:val="24"/>
          <w:szCs w:val="24"/>
          <w:lang w:eastAsia="hr-HR"/>
        </w:rPr>
        <w:drawing>
          <wp:inline distT="0" distB="0" distL="0" distR="0" wp14:anchorId="69F347FF" wp14:editId="351DE0B9">
            <wp:extent cx="1495425" cy="962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05151" cy="968282"/>
                    </a:xfrm>
                    <a:prstGeom prst="rect">
                      <a:avLst/>
                    </a:prstGeom>
                  </pic:spPr>
                </pic:pic>
              </a:graphicData>
            </a:graphic>
          </wp:inline>
        </w:drawing>
      </w:r>
      <w:r w:rsidRPr="00253DA7">
        <w:rPr>
          <w:rFonts w:ascii="Times New Roman" w:eastAsia="Calibri" w:hAnsi="Times New Roman" w:cs="Times New Roman"/>
          <w:b/>
          <w:sz w:val="24"/>
          <w:szCs w:val="24"/>
        </w:rPr>
        <w:t xml:space="preserve">  </w:t>
      </w:r>
      <w:r w:rsidRPr="00253DA7">
        <w:rPr>
          <w:rFonts w:ascii="Times New Roman" w:eastAsia="Calibri" w:hAnsi="Times New Roman" w:cs="Times New Roman"/>
          <w:b/>
          <w:noProof/>
          <w:sz w:val="24"/>
          <w:szCs w:val="24"/>
          <w:lang w:eastAsia="hr-HR"/>
        </w:rPr>
        <w:drawing>
          <wp:inline distT="0" distB="0" distL="0" distR="0" wp14:anchorId="5642DFF0" wp14:editId="5E95E602">
            <wp:extent cx="1200150" cy="981075"/>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70" cy="986323"/>
                    </a:xfrm>
                    <a:prstGeom prst="rect">
                      <a:avLst/>
                    </a:prstGeom>
                    <a:noFill/>
                  </pic:spPr>
                </pic:pic>
              </a:graphicData>
            </a:graphic>
          </wp:inline>
        </w:drawing>
      </w:r>
      <w:r w:rsidRPr="00253DA7">
        <w:rPr>
          <w:rFonts w:ascii="Times New Roman" w:eastAsia="Calibri" w:hAnsi="Times New Roman" w:cs="Times New Roman"/>
          <w:b/>
          <w:sz w:val="24"/>
          <w:szCs w:val="24"/>
        </w:rPr>
        <w:t xml:space="preserve"> </w:t>
      </w:r>
      <w:r w:rsidRPr="00253DA7">
        <w:rPr>
          <w:rFonts w:ascii="Times New Roman" w:eastAsia="Calibri" w:hAnsi="Times New Roman" w:cs="Times New Roman"/>
          <w:noProof/>
          <w:sz w:val="24"/>
          <w:szCs w:val="24"/>
          <w:lang w:eastAsia="hr-HR"/>
        </w:rPr>
        <w:drawing>
          <wp:inline distT="0" distB="0" distL="0" distR="0" wp14:anchorId="37A5C32D" wp14:editId="6D3D7720">
            <wp:extent cx="1466850" cy="990600"/>
            <wp:effectExtent l="0" t="0" r="0" b="0"/>
            <wp:docPr id="16" name="Picture 2" descr="Agriculture Victoria staff wearing personal protective equipment while inspecting cattle carc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riculture Victoria staff wearing personal protective equipment while inspecting cattle carca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flipV="1">
                      <a:off x="0" y="0"/>
                      <a:ext cx="1492743" cy="1008086"/>
                    </a:xfrm>
                    <a:prstGeom prst="rect">
                      <a:avLst/>
                    </a:prstGeom>
                    <a:noFill/>
                    <a:ln>
                      <a:noFill/>
                    </a:ln>
                  </pic:spPr>
                </pic:pic>
              </a:graphicData>
            </a:graphic>
          </wp:inline>
        </w:drawing>
      </w:r>
    </w:p>
    <w:p w:rsidR="00C37A5B" w:rsidRPr="00253DA7" w:rsidRDefault="00C37A5B" w:rsidP="00253DA7">
      <w:pPr>
        <w:spacing w:line="360" w:lineRule="auto"/>
        <w:jc w:val="center"/>
        <w:rPr>
          <w:rFonts w:ascii="Times New Roman" w:eastAsia="Calibri" w:hAnsi="Times New Roman" w:cs="Times New Roman"/>
          <w:b/>
          <w:sz w:val="24"/>
          <w:szCs w:val="24"/>
        </w:rPr>
      </w:pPr>
      <w:r w:rsidRPr="00253DA7">
        <w:rPr>
          <w:rFonts w:ascii="Times New Roman" w:eastAsia="Calibri" w:hAnsi="Times New Roman" w:cs="Times New Roman"/>
          <w:b/>
          <w:sz w:val="24"/>
          <w:szCs w:val="24"/>
        </w:rPr>
        <w:t>BEDRENICA  KOD ŽIVOTINJA</w:t>
      </w:r>
    </w:p>
    <w:p w:rsidR="00C37A5B" w:rsidRPr="00253DA7" w:rsidRDefault="00C37A5B" w:rsidP="00253DA7">
      <w:pPr>
        <w:spacing w:line="360" w:lineRule="auto"/>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 xml:space="preserve">Koji su simptomi kod životinja? </w:t>
      </w:r>
    </w:p>
    <w:p w:rsidR="00C37A5B" w:rsidRPr="00253DA7" w:rsidRDefault="00C37A5B" w:rsidP="00253DA7">
      <w:pPr>
        <w:spacing w:line="360" w:lineRule="auto"/>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Kod preživača bolest ima brzi tijek i najčešće se očituje iznenadnim uginućem bez pojave jače uočljivih znakova bolesti. Kod nekih životinja može se prije uginuća primijetiti teturanje, drhtanje, probavni poremećaji te otežano disanje. Lešina se nakon smrti brzo nadima, a iz tjelesnih otvora može se cijediti </w:t>
      </w:r>
      <w:proofErr w:type="spellStart"/>
      <w:r w:rsidRPr="00253DA7">
        <w:rPr>
          <w:rFonts w:ascii="Times New Roman" w:eastAsia="Calibri" w:hAnsi="Times New Roman" w:cs="Times New Roman"/>
          <w:sz w:val="24"/>
          <w:szCs w:val="24"/>
        </w:rPr>
        <w:t>nezgrušani</w:t>
      </w:r>
      <w:proofErr w:type="spellEnd"/>
      <w:r w:rsidRPr="00253DA7">
        <w:rPr>
          <w:rFonts w:ascii="Times New Roman" w:eastAsia="Calibri" w:hAnsi="Times New Roman" w:cs="Times New Roman"/>
          <w:sz w:val="24"/>
          <w:szCs w:val="24"/>
        </w:rPr>
        <w:t xml:space="preserve"> tamni krvavi iscjedak. </w:t>
      </w:r>
    </w:p>
    <w:p w:rsidR="00C37A5B" w:rsidRPr="00253DA7" w:rsidRDefault="00C37A5B" w:rsidP="00253DA7">
      <w:pPr>
        <w:spacing w:line="360" w:lineRule="auto"/>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Potvrđeni slučaj bolesti temelji se na rezultatima laboratorijskih pretraga </w:t>
      </w:r>
      <w:r w:rsidRPr="00253DA7">
        <w:rPr>
          <w:rFonts w:ascii="Times New Roman" w:eastAsia="Calibri" w:hAnsi="Times New Roman" w:cs="Times New Roman"/>
          <w:color w:val="000000"/>
          <w:sz w:val="24"/>
          <w:szCs w:val="24"/>
        </w:rPr>
        <w:t>tkiva oboljelih ili uginulih životinja</w:t>
      </w:r>
      <w:r w:rsidRPr="00253DA7">
        <w:rPr>
          <w:rFonts w:ascii="Times New Roman" w:eastAsia="Calibri" w:hAnsi="Times New Roman" w:cs="Times New Roman"/>
          <w:sz w:val="24"/>
          <w:szCs w:val="24"/>
        </w:rPr>
        <w:t>.</w:t>
      </w:r>
    </w:p>
    <w:p w:rsidR="00C37A5B" w:rsidRPr="00253DA7" w:rsidRDefault="00C37A5B" w:rsidP="00253DA7">
      <w:pPr>
        <w:spacing w:line="360" w:lineRule="auto"/>
        <w:jc w:val="both"/>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Kako se prenosi na životinje?</w:t>
      </w:r>
    </w:p>
    <w:p w:rsidR="00C37A5B" w:rsidRPr="00253DA7" w:rsidRDefault="00C37A5B" w:rsidP="00253DA7">
      <w:pPr>
        <w:spacing w:line="360" w:lineRule="auto"/>
        <w:jc w:val="both"/>
        <w:rPr>
          <w:rFonts w:ascii="Times New Roman" w:eastAsia="Calibri" w:hAnsi="Times New Roman" w:cs="Times New Roman"/>
          <w:b/>
          <w:color w:val="FF0000"/>
          <w:sz w:val="24"/>
          <w:szCs w:val="24"/>
        </w:rPr>
      </w:pPr>
      <w:r w:rsidRPr="00253DA7">
        <w:rPr>
          <w:rFonts w:ascii="Times New Roman" w:eastAsia="Calibri" w:hAnsi="Times New Roman" w:cs="Times New Roman"/>
          <w:b/>
          <w:color w:val="FF0000"/>
          <w:sz w:val="24"/>
          <w:szCs w:val="24"/>
        </w:rPr>
        <w:t>Životinje se zaraze bedrenicom unosom hrane (trava, sijeno) kontaminirane sporama ili udisanjem spora!</w:t>
      </w:r>
    </w:p>
    <w:p w:rsidR="00C37A5B" w:rsidRPr="00253DA7" w:rsidRDefault="00C37A5B" w:rsidP="00253DA7">
      <w:pPr>
        <w:spacing w:line="360" w:lineRule="auto"/>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Nakon uginuća zaražene životinje bakterija pri dodiru s kisikom stvara spore. Spore koje onečiste okoliš </w:t>
      </w:r>
      <w:r w:rsidRPr="00253DA7">
        <w:rPr>
          <w:rFonts w:ascii="Times New Roman" w:eastAsia="Calibri" w:hAnsi="Times New Roman" w:cs="Times New Roman"/>
          <w:color w:val="000000"/>
          <w:sz w:val="24"/>
          <w:szCs w:val="24"/>
        </w:rPr>
        <w:t xml:space="preserve">vrlo su otporne na vanjske uvjete </w:t>
      </w:r>
      <w:r w:rsidRPr="00253DA7">
        <w:rPr>
          <w:rFonts w:ascii="Times New Roman" w:eastAsia="Calibri" w:hAnsi="Times New Roman" w:cs="Times New Roman"/>
          <w:sz w:val="24"/>
          <w:szCs w:val="24"/>
        </w:rPr>
        <w:t>i mogu ostati u tlu desetljećima, u vodi preživjeti do dvije godine te su vrlo otporne na toplinu, hladnoću, dezinficijense i duga sušna razdoblja.  Prijenos bolesti između životinja nije dokazan</w:t>
      </w:r>
      <w:r w:rsidRPr="00253DA7">
        <w:rPr>
          <w:rFonts w:ascii="Times New Roman" w:eastAsia="Calibri" w:hAnsi="Times New Roman" w:cs="Times New Roman"/>
          <w:b/>
          <w:sz w:val="24"/>
          <w:szCs w:val="24"/>
        </w:rPr>
        <w:t>.</w:t>
      </w:r>
    </w:p>
    <w:p w:rsidR="00C37A5B" w:rsidRPr="00253DA7" w:rsidRDefault="00C37A5B" w:rsidP="00253DA7">
      <w:pPr>
        <w:spacing w:line="360" w:lineRule="auto"/>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Liječi li se bedrenica kod životinja?</w:t>
      </w:r>
    </w:p>
    <w:p w:rsidR="00C37A5B" w:rsidRPr="00253DA7" w:rsidRDefault="00C37A5B" w:rsidP="00253DA7">
      <w:pPr>
        <w:spacing w:line="360" w:lineRule="auto"/>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Životinje oboljele od bedrenice se ne liječe. </w:t>
      </w:r>
    </w:p>
    <w:p w:rsidR="00C37A5B" w:rsidRPr="00253DA7" w:rsidRDefault="00C37A5B" w:rsidP="00253DA7">
      <w:pPr>
        <w:spacing w:line="360" w:lineRule="auto"/>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Provode se mjere kontrole bolesti koje uključuju odgovarajuće zbrinjavanje uginulih životinja, zabranu kretanja, </w:t>
      </w:r>
      <w:proofErr w:type="spellStart"/>
      <w:r w:rsidRPr="00253DA7">
        <w:rPr>
          <w:rFonts w:ascii="Times New Roman" w:eastAsia="Calibri" w:hAnsi="Times New Roman" w:cs="Times New Roman"/>
          <w:sz w:val="24"/>
          <w:szCs w:val="24"/>
        </w:rPr>
        <w:t>biosigurnosne</w:t>
      </w:r>
      <w:proofErr w:type="spellEnd"/>
      <w:r w:rsidRPr="00253DA7">
        <w:rPr>
          <w:rFonts w:ascii="Times New Roman" w:eastAsia="Calibri" w:hAnsi="Times New Roman" w:cs="Times New Roman"/>
          <w:sz w:val="24"/>
          <w:szCs w:val="24"/>
        </w:rPr>
        <w:t xml:space="preserve"> mjere, čišćenje i dezinfekcija, kontrolu glodavaca te cijepljenje prijemljivih životinja.</w:t>
      </w:r>
    </w:p>
    <w:p w:rsidR="00C37A5B" w:rsidRPr="00253DA7" w:rsidRDefault="00C37A5B" w:rsidP="00253DA7">
      <w:pPr>
        <w:spacing w:line="360" w:lineRule="auto"/>
        <w:jc w:val="both"/>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 xml:space="preserve">Što učiniti pri sumnji na bedrenicu </w:t>
      </w:r>
      <w:r w:rsidRPr="00253DA7">
        <w:rPr>
          <w:rFonts w:ascii="Times New Roman" w:eastAsia="Calibri" w:hAnsi="Times New Roman" w:cs="Times New Roman"/>
          <w:b/>
          <w:i/>
          <w:color w:val="000000"/>
          <w:sz w:val="24"/>
          <w:szCs w:val="24"/>
        </w:rPr>
        <w:t>kod životinja</w:t>
      </w:r>
      <w:r w:rsidRPr="00253DA7">
        <w:rPr>
          <w:rFonts w:ascii="Times New Roman" w:eastAsia="Calibri" w:hAnsi="Times New Roman" w:cs="Times New Roman"/>
          <w:b/>
          <w:i/>
          <w:sz w:val="24"/>
          <w:szCs w:val="24"/>
        </w:rPr>
        <w:t>?</w:t>
      </w:r>
    </w:p>
    <w:p w:rsidR="00C37A5B" w:rsidRPr="00253DA7" w:rsidRDefault="00C37A5B" w:rsidP="00253DA7">
      <w:pPr>
        <w:spacing w:line="360" w:lineRule="auto"/>
        <w:jc w:val="both"/>
        <w:rPr>
          <w:rFonts w:ascii="Times New Roman" w:eastAsia="Calibri" w:hAnsi="Times New Roman" w:cs="Times New Roman"/>
          <w:b/>
          <w:sz w:val="24"/>
          <w:szCs w:val="24"/>
        </w:rPr>
      </w:pPr>
      <w:r w:rsidRPr="00253DA7">
        <w:rPr>
          <w:rFonts w:ascii="Times New Roman" w:eastAsia="Calibri" w:hAnsi="Times New Roman" w:cs="Times New Roman"/>
          <w:b/>
          <w:color w:val="FF0000"/>
          <w:sz w:val="24"/>
          <w:szCs w:val="24"/>
        </w:rPr>
        <w:t>U slučaju sumnje na bolest ili uginuća životinje potrebno je ŽURNO, BEZ ODGAĐANJA, kontaktirati veterinara te ograničiti kontakt ljudi i drugih životinja s bolesnom životinjom ili lešinom!</w:t>
      </w:r>
      <w:r w:rsidRPr="00253DA7" w:rsidDel="002660ED">
        <w:rPr>
          <w:rFonts w:ascii="Times New Roman" w:eastAsia="Calibri" w:hAnsi="Times New Roman" w:cs="Times New Roman"/>
          <w:sz w:val="24"/>
          <w:szCs w:val="24"/>
        </w:rPr>
        <w:t xml:space="preserve"> </w:t>
      </w:r>
      <w:r w:rsidRPr="00253DA7">
        <w:rPr>
          <w:rFonts w:ascii="Times New Roman" w:eastAsia="Calibri" w:hAnsi="Times New Roman" w:cs="Times New Roman"/>
          <w:sz w:val="24"/>
          <w:szCs w:val="24"/>
        </w:rPr>
        <w:t xml:space="preserve">  </w:t>
      </w:r>
    </w:p>
    <w:p w:rsidR="00C37A5B" w:rsidRPr="00253DA7" w:rsidRDefault="00C37A5B" w:rsidP="00253DA7">
      <w:pPr>
        <w:numPr>
          <w:ilvl w:val="0"/>
          <w:numId w:val="3"/>
        </w:numPr>
        <w:spacing w:before="120" w:after="0"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color w:val="231F20"/>
          <w:sz w:val="24"/>
          <w:szCs w:val="24"/>
        </w:rPr>
        <w:t xml:space="preserve">Kontakt sa životinjama i kontaminiranim površinama svesti na najmanju moguću mjeru te prilikom rada obvezno koristiti zaštitnu opremu (zaštitne maske, rukavice, jednokratne odjeće, obuću koja se može dezinficirati). </w:t>
      </w:r>
    </w:p>
    <w:p w:rsidR="00C37A5B" w:rsidRPr="00253DA7" w:rsidRDefault="00C37A5B" w:rsidP="00253DA7">
      <w:pPr>
        <w:numPr>
          <w:ilvl w:val="0"/>
          <w:numId w:val="3"/>
        </w:numPr>
        <w:spacing w:before="120" w:after="0"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lastRenderedPageBreak/>
        <w:t xml:space="preserve">Oštećenja kože poput ranica, porezotina i ogrebotina prekriti vodootpornim zavojem (flasterom), ne dodirivati oštećenu kožu neopranim rukama ili zaprljanim rukavicama. </w:t>
      </w:r>
    </w:p>
    <w:p w:rsidR="00C37A5B" w:rsidRPr="00253DA7" w:rsidRDefault="00C37A5B" w:rsidP="00253DA7">
      <w:pPr>
        <w:numPr>
          <w:ilvl w:val="0"/>
          <w:numId w:val="3"/>
        </w:numPr>
        <w:spacing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 xml:space="preserve">Proizvodi životinjskog podrijetla (meso) zaraženih životinja </w:t>
      </w:r>
      <w:r w:rsidRPr="00253DA7">
        <w:rPr>
          <w:rFonts w:ascii="Times New Roman" w:eastAsia="Calibri" w:hAnsi="Times New Roman" w:cs="Times New Roman"/>
          <w:color w:val="000000"/>
          <w:sz w:val="24"/>
          <w:szCs w:val="24"/>
        </w:rPr>
        <w:t xml:space="preserve">ili životinja za koje se sumnja da su zaražene </w:t>
      </w:r>
      <w:r w:rsidRPr="00253DA7">
        <w:rPr>
          <w:rFonts w:ascii="Times New Roman" w:eastAsia="Calibri" w:hAnsi="Times New Roman" w:cs="Times New Roman"/>
          <w:sz w:val="24"/>
          <w:szCs w:val="24"/>
        </w:rPr>
        <w:t>ne smiju se koristiti u prehrani ljudi i životinja (meso i mesne proizvode takvih životinja treba neškodljivo zbrinuti na odgovarajući način).</w:t>
      </w:r>
    </w:p>
    <w:p w:rsidR="00C37A5B" w:rsidRPr="00253DA7" w:rsidRDefault="00C37A5B" w:rsidP="00253DA7">
      <w:pPr>
        <w:numPr>
          <w:ilvl w:val="0"/>
          <w:numId w:val="3"/>
        </w:numPr>
        <w:spacing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color w:val="231F20"/>
          <w:sz w:val="24"/>
          <w:szCs w:val="24"/>
        </w:rPr>
        <w:t xml:space="preserve">Redovito održavati </w:t>
      </w:r>
      <w:r w:rsidRPr="00253DA7">
        <w:rPr>
          <w:rFonts w:ascii="Times New Roman" w:eastAsia="Calibri" w:hAnsi="Times New Roman" w:cs="Times New Roman"/>
          <w:color w:val="000000"/>
          <w:sz w:val="24"/>
          <w:szCs w:val="24"/>
        </w:rPr>
        <w:t>osobnu</w:t>
      </w:r>
      <w:r w:rsidRPr="00253DA7">
        <w:rPr>
          <w:rFonts w:ascii="Times New Roman" w:eastAsia="Calibri" w:hAnsi="Times New Roman" w:cs="Times New Roman"/>
          <w:color w:val="231F20"/>
          <w:sz w:val="24"/>
          <w:szCs w:val="24"/>
        </w:rPr>
        <w:t xml:space="preserve"> higijenu nakon svakog kontakta sa životinjama što obvezno uključuje temeljito pranje ruku sa sapunom i vodom te korištenje dezinfekcijskih sredstava!</w:t>
      </w:r>
    </w:p>
    <w:p w:rsidR="00C37A5B" w:rsidRPr="00253DA7" w:rsidRDefault="00C37A5B" w:rsidP="00253DA7">
      <w:pPr>
        <w:spacing w:line="360" w:lineRule="auto"/>
        <w:ind w:left="720"/>
        <w:contextualSpacing/>
        <w:rPr>
          <w:rFonts w:ascii="Times New Roman" w:eastAsia="Calibri" w:hAnsi="Times New Roman" w:cs="Times New Roman"/>
          <w:sz w:val="24"/>
          <w:szCs w:val="24"/>
        </w:rPr>
      </w:pPr>
    </w:p>
    <w:p w:rsidR="00B06DEC" w:rsidRDefault="00C37A5B" w:rsidP="00253DA7">
      <w:pPr>
        <w:spacing w:line="360" w:lineRule="auto"/>
        <w:jc w:val="center"/>
        <w:rPr>
          <w:rFonts w:ascii="Times New Roman" w:eastAsia="Calibri" w:hAnsi="Times New Roman" w:cs="Times New Roman"/>
          <w:b/>
          <w:color w:val="FF0000"/>
          <w:sz w:val="24"/>
          <w:szCs w:val="24"/>
        </w:rPr>
      </w:pPr>
      <w:r w:rsidRPr="00253DA7">
        <w:rPr>
          <w:rFonts w:ascii="Times New Roman" w:eastAsia="Calibri" w:hAnsi="Times New Roman" w:cs="Times New Roman"/>
          <w:b/>
          <w:color w:val="FF0000"/>
          <w:sz w:val="24"/>
          <w:szCs w:val="24"/>
        </w:rPr>
        <w:t>RANO OBAVJEŠTAVANJE VETERINARA O BOLESTI ILI UGINUĆU ŽIVOTINJA I REDOVNO CIJEPLJENJE ŽIVOTINJA SU NAJVAŽNIJE MJERE ZAŠTITE!</w:t>
      </w:r>
    </w:p>
    <w:p w:rsidR="00253DA7" w:rsidRPr="00253DA7" w:rsidRDefault="00253DA7" w:rsidP="00253DA7">
      <w:pPr>
        <w:spacing w:line="360" w:lineRule="auto"/>
        <w:jc w:val="center"/>
        <w:rPr>
          <w:rFonts w:ascii="Times New Roman" w:eastAsia="Calibri" w:hAnsi="Times New Roman" w:cs="Times New Roman"/>
          <w:b/>
          <w:color w:val="FF0000"/>
          <w:sz w:val="24"/>
          <w:szCs w:val="24"/>
        </w:rPr>
      </w:pPr>
    </w:p>
    <w:p w:rsidR="00253DA7" w:rsidRDefault="00253DA7" w:rsidP="00253DA7">
      <w:pPr>
        <w:spacing w:line="360" w:lineRule="auto"/>
        <w:jc w:val="center"/>
        <w:rPr>
          <w:rFonts w:ascii="Times New Roman" w:eastAsia="Calibri" w:hAnsi="Times New Roman" w:cs="Times New Roman"/>
          <w:b/>
          <w:sz w:val="24"/>
          <w:szCs w:val="24"/>
        </w:rPr>
      </w:pPr>
    </w:p>
    <w:p w:rsidR="00253DA7" w:rsidRDefault="00253DA7" w:rsidP="00253DA7">
      <w:pPr>
        <w:spacing w:line="360" w:lineRule="auto"/>
        <w:jc w:val="center"/>
        <w:rPr>
          <w:rFonts w:ascii="Times New Roman" w:eastAsia="Calibri" w:hAnsi="Times New Roman" w:cs="Times New Roman"/>
          <w:b/>
          <w:sz w:val="24"/>
          <w:szCs w:val="24"/>
        </w:rPr>
      </w:pPr>
    </w:p>
    <w:p w:rsidR="00253DA7" w:rsidRDefault="00253DA7" w:rsidP="00253DA7">
      <w:pPr>
        <w:spacing w:line="360" w:lineRule="auto"/>
        <w:jc w:val="center"/>
        <w:rPr>
          <w:rFonts w:ascii="Times New Roman" w:eastAsia="Calibri" w:hAnsi="Times New Roman" w:cs="Times New Roman"/>
          <w:b/>
          <w:sz w:val="24"/>
          <w:szCs w:val="24"/>
        </w:rPr>
      </w:pPr>
    </w:p>
    <w:p w:rsidR="00253DA7" w:rsidRDefault="00253DA7" w:rsidP="00253DA7">
      <w:pPr>
        <w:spacing w:line="360" w:lineRule="auto"/>
        <w:jc w:val="center"/>
        <w:rPr>
          <w:rFonts w:ascii="Times New Roman" w:eastAsia="Calibri" w:hAnsi="Times New Roman" w:cs="Times New Roman"/>
          <w:b/>
          <w:sz w:val="24"/>
          <w:szCs w:val="24"/>
        </w:rPr>
      </w:pPr>
    </w:p>
    <w:p w:rsidR="00253DA7" w:rsidRDefault="00253DA7" w:rsidP="00253DA7">
      <w:pPr>
        <w:spacing w:line="360" w:lineRule="auto"/>
        <w:jc w:val="center"/>
        <w:rPr>
          <w:rFonts w:ascii="Times New Roman" w:eastAsia="Calibri" w:hAnsi="Times New Roman" w:cs="Times New Roman"/>
          <w:b/>
          <w:sz w:val="24"/>
          <w:szCs w:val="24"/>
        </w:rPr>
      </w:pPr>
    </w:p>
    <w:p w:rsidR="00253DA7" w:rsidRDefault="00253DA7" w:rsidP="00253DA7">
      <w:pPr>
        <w:spacing w:line="360" w:lineRule="auto"/>
        <w:jc w:val="center"/>
        <w:rPr>
          <w:rFonts w:ascii="Times New Roman" w:eastAsia="Calibri" w:hAnsi="Times New Roman" w:cs="Times New Roman"/>
          <w:b/>
          <w:sz w:val="24"/>
          <w:szCs w:val="24"/>
        </w:rPr>
      </w:pPr>
    </w:p>
    <w:p w:rsidR="00253DA7" w:rsidRDefault="00253DA7" w:rsidP="00253DA7">
      <w:pPr>
        <w:spacing w:line="360" w:lineRule="auto"/>
        <w:jc w:val="center"/>
        <w:rPr>
          <w:rFonts w:ascii="Times New Roman" w:eastAsia="Calibri" w:hAnsi="Times New Roman" w:cs="Times New Roman"/>
          <w:b/>
          <w:sz w:val="24"/>
          <w:szCs w:val="24"/>
        </w:rPr>
      </w:pPr>
    </w:p>
    <w:p w:rsidR="00B06DEC" w:rsidRDefault="00B06DEC" w:rsidP="00253DA7">
      <w:pPr>
        <w:spacing w:line="360" w:lineRule="auto"/>
        <w:jc w:val="center"/>
        <w:rPr>
          <w:rFonts w:ascii="Times New Roman" w:eastAsia="Calibri" w:hAnsi="Times New Roman" w:cs="Times New Roman"/>
          <w:b/>
          <w:sz w:val="24"/>
          <w:szCs w:val="24"/>
        </w:rPr>
      </w:pPr>
      <w:bookmarkStart w:id="1" w:name="_GoBack"/>
      <w:bookmarkEnd w:id="1"/>
      <w:r w:rsidRPr="00253DA7">
        <w:rPr>
          <w:rFonts w:ascii="Times New Roman" w:eastAsia="Calibri" w:hAnsi="Times New Roman" w:cs="Times New Roman"/>
          <w:b/>
          <w:sz w:val="24"/>
          <w:szCs w:val="24"/>
        </w:rPr>
        <w:t>BEDRENICA KOD LJUDI</w:t>
      </w:r>
    </w:p>
    <w:p w:rsidR="00253DA7" w:rsidRPr="00253DA7" w:rsidRDefault="00253DA7" w:rsidP="00253DA7">
      <w:pPr>
        <w:spacing w:line="360" w:lineRule="auto"/>
        <w:jc w:val="center"/>
        <w:rPr>
          <w:rFonts w:ascii="Times New Roman" w:eastAsia="Calibri" w:hAnsi="Times New Roman" w:cs="Times New Roman"/>
          <w:b/>
          <w:sz w:val="24"/>
          <w:szCs w:val="24"/>
        </w:rPr>
      </w:pPr>
    </w:p>
    <w:p w:rsidR="00B06DEC" w:rsidRPr="00253DA7" w:rsidRDefault="00B06DEC" w:rsidP="00253DA7">
      <w:pPr>
        <w:spacing w:line="360" w:lineRule="auto"/>
        <w:jc w:val="both"/>
        <w:rPr>
          <w:rFonts w:ascii="Times New Roman" w:eastAsia="Calibri" w:hAnsi="Times New Roman" w:cs="Times New Roman"/>
          <w:b/>
          <w:bCs/>
          <w:i/>
          <w:color w:val="000000"/>
          <w:sz w:val="24"/>
          <w:szCs w:val="24"/>
        </w:rPr>
      </w:pPr>
      <w:r w:rsidRPr="00253DA7">
        <w:rPr>
          <w:rFonts w:ascii="Times New Roman" w:eastAsia="Calibri" w:hAnsi="Times New Roman" w:cs="Times New Roman"/>
          <w:b/>
          <w:bCs/>
          <w:i/>
          <w:color w:val="000000"/>
          <w:sz w:val="24"/>
          <w:szCs w:val="24"/>
        </w:rPr>
        <w:t>Koje bolesti uzrokuje kod ljudi?</w:t>
      </w:r>
    </w:p>
    <w:p w:rsidR="00B06DEC" w:rsidRPr="00253DA7" w:rsidRDefault="00B06DEC" w:rsidP="00253DA7">
      <w:pPr>
        <w:spacing w:line="360" w:lineRule="auto"/>
        <w:jc w:val="both"/>
        <w:rPr>
          <w:rFonts w:ascii="Times New Roman" w:eastAsia="Calibri" w:hAnsi="Times New Roman" w:cs="Times New Roman"/>
          <w:sz w:val="24"/>
          <w:szCs w:val="24"/>
        </w:rPr>
      </w:pPr>
      <w:r w:rsidRPr="00253DA7">
        <w:rPr>
          <w:rFonts w:ascii="Times New Roman" w:eastAsia="Calibri" w:hAnsi="Times New Roman" w:cs="Times New Roman"/>
          <w:color w:val="000000"/>
          <w:sz w:val="24"/>
          <w:szCs w:val="24"/>
        </w:rPr>
        <w:t xml:space="preserve">Bedrenica </w:t>
      </w:r>
      <w:r w:rsidRPr="00253DA7">
        <w:rPr>
          <w:rFonts w:ascii="Times New Roman" w:eastAsia="Calibri" w:hAnsi="Times New Roman" w:cs="Times New Roman"/>
          <w:sz w:val="24"/>
          <w:szCs w:val="24"/>
        </w:rPr>
        <w:t xml:space="preserve">u ljudi, ovisno o načinu </w:t>
      </w:r>
      <w:proofErr w:type="spellStart"/>
      <w:r w:rsidRPr="00253DA7">
        <w:rPr>
          <w:rFonts w:ascii="Times New Roman" w:eastAsia="Calibri" w:hAnsi="Times New Roman" w:cs="Times New Roman"/>
          <w:sz w:val="24"/>
          <w:szCs w:val="24"/>
        </w:rPr>
        <w:t>zaražavanja</w:t>
      </w:r>
      <w:proofErr w:type="spellEnd"/>
      <w:r w:rsidRPr="00253DA7">
        <w:rPr>
          <w:rFonts w:ascii="Times New Roman" w:eastAsia="Calibri" w:hAnsi="Times New Roman" w:cs="Times New Roman"/>
          <w:sz w:val="24"/>
          <w:szCs w:val="24"/>
        </w:rPr>
        <w:t>, može izazvati tri oblika bolesti:</w:t>
      </w:r>
    </w:p>
    <w:p w:rsidR="00B06DEC" w:rsidRPr="00253DA7" w:rsidRDefault="00B06DEC" w:rsidP="00253DA7">
      <w:pPr>
        <w:numPr>
          <w:ilvl w:val="0"/>
          <w:numId w:val="4"/>
        </w:numPr>
        <w:spacing w:after="0" w:line="360" w:lineRule="auto"/>
        <w:contextualSpacing/>
        <w:rPr>
          <w:rFonts w:ascii="Times New Roman" w:eastAsia="Calibri" w:hAnsi="Times New Roman" w:cs="Times New Roman"/>
          <w:sz w:val="24"/>
          <w:szCs w:val="24"/>
        </w:rPr>
      </w:pPr>
      <w:r w:rsidRPr="00253DA7">
        <w:rPr>
          <w:rFonts w:ascii="Times New Roman" w:eastAsia="Calibri" w:hAnsi="Times New Roman" w:cs="Times New Roman"/>
          <w:sz w:val="24"/>
          <w:szCs w:val="24"/>
        </w:rPr>
        <w:t>kožni antraks (najčešći oblik)</w:t>
      </w:r>
    </w:p>
    <w:p w:rsidR="00B06DEC" w:rsidRPr="00253DA7" w:rsidRDefault="00B06DEC" w:rsidP="00253DA7">
      <w:pPr>
        <w:numPr>
          <w:ilvl w:val="0"/>
          <w:numId w:val="4"/>
        </w:numPr>
        <w:spacing w:after="0" w:line="360" w:lineRule="auto"/>
        <w:contextualSpacing/>
        <w:rPr>
          <w:rFonts w:ascii="Times New Roman" w:eastAsia="Calibri" w:hAnsi="Times New Roman" w:cs="Times New Roman"/>
          <w:sz w:val="24"/>
          <w:szCs w:val="24"/>
        </w:rPr>
      </w:pPr>
      <w:r w:rsidRPr="00253DA7">
        <w:rPr>
          <w:rFonts w:ascii="Times New Roman" w:eastAsia="Calibri" w:hAnsi="Times New Roman" w:cs="Times New Roman"/>
          <w:sz w:val="24"/>
          <w:szCs w:val="24"/>
        </w:rPr>
        <w:t>plućni (inhalacijski) antraks</w:t>
      </w:r>
    </w:p>
    <w:p w:rsidR="00B06DEC" w:rsidRPr="00253DA7" w:rsidRDefault="00B06DEC" w:rsidP="00253DA7">
      <w:pPr>
        <w:numPr>
          <w:ilvl w:val="0"/>
          <w:numId w:val="4"/>
        </w:numPr>
        <w:spacing w:after="0" w:line="360" w:lineRule="auto"/>
        <w:contextualSpacing/>
        <w:rPr>
          <w:rFonts w:ascii="Times New Roman" w:eastAsia="Calibri" w:hAnsi="Times New Roman" w:cs="Times New Roman"/>
          <w:sz w:val="24"/>
          <w:szCs w:val="24"/>
        </w:rPr>
      </w:pPr>
      <w:r w:rsidRPr="00253DA7">
        <w:rPr>
          <w:rFonts w:ascii="Times New Roman" w:eastAsia="Calibri" w:hAnsi="Times New Roman" w:cs="Times New Roman"/>
          <w:sz w:val="24"/>
          <w:szCs w:val="24"/>
        </w:rPr>
        <w:t>crijevni (intestinalni) antraks.</w:t>
      </w:r>
    </w:p>
    <w:p w:rsidR="00B06DEC" w:rsidRPr="00253DA7" w:rsidRDefault="00B06DEC" w:rsidP="00253DA7">
      <w:pPr>
        <w:spacing w:after="0" w:line="360" w:lineRule="auto"/>
        <w:ind w:left="720"/>
        <w:contextualSpacing/>
        <w:rPr>
          <w:rFonts w:ascii="Times New Roman" w:eastAsia="Calibri" w:hAnsi="Times New Roman" w:cs="Times New Roman"/>
          <w:i/>
          <w:sz w:val="24"/>
          <w:szCs w:val="24"/>
        </w:rPr>
      </w:pPr>
    </w:p>
    <w:p w:rsidR="00B06DEC" w:rsidRPr="00253DA7" w:rsidRDefault="00B06DEC" w:rsidP="00253DA7">
      <w:pPr>
        <w:spacing w:line="360" w:lineRule="auto"/>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Koji su simptomi kod ljudi?</w:t>
      </w:r>
    </w:p>
    <w:p w:rsidR="00B06DEC" w:rsidRPr="00253DA7" w:rsidRDefault="00B06DEC" w:rsidP="00253DA7">
      <w:pPr>
        <w:numPr>
          <w:ilvl w:val="0"/>
          <w:numId w:val="8"/>
        </w:numPr>
        <w:spacing w:after="0"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b/>
          <w:sz w:val="24"/>
          <w:szCs w:val="24"/>
        </w:rPr>
        <w:t>Kožna bedrenica</w:t>
      </w:r>
      <w:r w:rsidRPr="00253DA7">
        <w:rPr>
          <w:rFonts w:ascii="Times New Roman" w:eastAsia="Calibri" w:hAnsi="Times New Roman" w:cs="Times New Roman"/>
          <w:sz w:val="24"/>
          <w:szCs w:val="24"/>
        </w:rPr>
        <w:t xml:space="preserve"> („crni prišt“): tamne, bezbolne ranice koje se pojave 3 do 10 dana (obično između 5 i 7 dana) nakon izlaganja zarazi. Može se javiti i oteklina okolnog tkiva, a rjeđe i druge komplikacije. Promijene se uglavnom javljaju na izloženim dijelovima tijela prilikom kontakta sa životinjama (ruke, vrat, lice).</w:t>
      </w:r>
      <w:r w:rsidRPr="00253DA7">
        <w:rPr>
          <w:rFonts w:ascii="Times New Roman" w:eastAsia="Calibri" w:hAnsi="Times New Roman" w:cs="Times New Roman"/>
          <w:b/>
          <w:sz w:val="24"/>
          <w:szCs w:val="24"/>
        </w:rPr>
        <w:t xml:space="preserve"> </w:t>
      </w:r>
    </w:p>
    <w:p w:rsidR="00B06DEC" w:rsidRPr="00253DA7" w:rsidRDefault="00B06DEC" w:rsidP="00253DA7">
      <w:pPr>
        <w:spacing w:after="0" w:line="360" w:lineRule="auto"/>
        <w:ind w:left="720"/>
        <w:contextualSpacing/>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Uspješno se liječi antibioticima.</w:t>
      </w:r>
    </w:p>
    <w:p w:rsidR="00B06DEC" w:rsidRPr="00253DA7" w:rsidRDefault="00B06DEC" w:rsidP="00253DA7">
      <w:pPr>
        <w:spacing w:after="0" w:line="360" w:lineRule="auto"/>
        <w:ind w:left="360"/>
        <w:jc w:val="both"/>
        <w:rPr>
          <w:rFonts w:ascii="Times New Roman" w:eastAsia="Calibri" w:hAnsi="Times New Roman" w:cs="Times New Roman"/>
          <w:sz w:val="24"/>
          <w:szCs w:val="24"/>
        </w:rPr>
      </w:pPr>
      <w:r w:rsidRPr="00253DA7">
        <w:rPr>
          <w:rFonts w:ascii="Times New Roman" w:hAnsi="Times New Roman" w:cs="Times New Roman"/>
          <w:noProof/>
          <w:sz w:val="24"/>
          <w:szCs w:val="24"/>
          <w:lang w:eastAsia="hr-HR"/>
        </w:rPr>
        <w:drawing>
          <wp:inline distT="0" distB="0" distL="0" distR="0" wp14:anchorId="53B444B8" wp14:editId="45BD35BD">
            <wp:extent cx="1914525" cy="1466215"/>
            <wp:effectExtent l="0" t="0" r="9525" b="635"/>
            <wp:docPr id="5"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03891" cy="1534655"/>
                    </a:xfrm>
                    <a:prstGeom prst="rect">
                      <a:avLst/>
                    </a:prstGeom>
                  </pic:spPr>
                </pic:pic>
              </a:graphicData>
            </a:graphic>
          </wp:inline>
        </w:drawing>
      </w:r>
      <w:r w:rsidRPr="00253DA7">
        <w:rPr>
          <w:rFonts w:ascii="Times New Roman" w:eastAsia="Calibri" w:hAnsi="Times New Roman" w:cs="Times New Roman"/>
          <w:sz w:val="24"/>
          <w:szCs w:val="24"/>
        </w:rPr>
        <w:t xml:space="preserve">         </w:t>
      </w:r>
      <w:r w:rsidRPr="00253DA7">
        <w:rPr>
          <w:rFonts w:ascii="Times New Roman" w:eastAsia="Calibri" w:hAnsi="Times New Roman" w:cs="Times New Roman"/>
          <w:noProof/>
          <w:sz w:val="24"/>
          <w:szCs w:val="24"/>
          <w:lang w:eastAsia="hr-HR"/>
        </w:rPr>
        <w:drawing>
          <wp:inline distT="0" distB="0" distL="0" distR="0" wp14:anchorId="06C366E9" wp14:editId="114FA48E">
            <wp:extent cx="1871345" cy="147510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1345" cy="1475105"/>
                    </a:xfrm>
                    <a:prstGeom prst="rect">
                      <a:avLst/>
                    </a:prstGeom>
                    <a:noFill/>
                  </pic:spPr>
                </pic:pic>
              </a:graphicData>
            </a:graphic>
          </wp:inline>
        </w:drawing>
      </w:r>
    </w:p>
    <w:p w:rsidR="00B06DEC" w:rsidRPr="00253DA7" w:rsidRDefault="00B06DEC" w:rsidP="00253DA7">
      <w:pPr>
        <w:spacing w:after="0" w:line="360" w:lineRule="auto"/>
        <w:ind w:left="360"/>
        <w:jc w:val="both"/>
        <w:rPr>
          <w:rFonts w:ascii="Times New Roman" w:eastAsia="Calibri" w:hAnsi="Times New Roman" w:cs="Times New Roman"/>
          <w:sz w:val="24"/>
          <w:szCs w:val="24"/>
        </w:rPr>
      </w:pPr>
    </w:p>
    <w:p w:rsidR="00B06DEC" w:rsidRPr="00253DA7" w:rsidRDefault="00B06DEC" w:rsidP="00253DA7">
      <w:pPr>
        <w:spacing w:after="0" w:line="360" w:lineRule="auto"/>
        <w:contextualSpacing/>
        <w:jc w:val="both"/>
        <w:rPr>
          <w:rFonts w:ascii="Times New Roman" w:eastAsia="Calibri" w:hAnsi="Times New Roman" w:cs="Times New Roman"/>
          <w:b/>
          <w:bCs/>
          <w:sz w:val="24"/>
          <w:szCs w:val="24"/>
        </w:rPr>
      </w:pPr>
    </w:p>
    <w:p w:rsidR="00B06DEC" w:rsidRPr="00253DA7" w:rsidRDefault="00B06DEC" w:rsidP="00253DA7">
      <w:pPr>
        <w:numPr>
          <w:ilvl w:val="0"/>
          <w:numId w:val="8"/>
        </w:numPr>
        <w:spacing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b/>
          <w:bCs/>
          <w:sz w:val="24"/>
          <w:szCs w:val="24"/>
        </w:rPr>
        <w:t>Inhalacijski (plućni) antraks:</w:t>
      </w:r>
      <w:r w:rsidRPr="00253DA7">
        <w:rPr>
          <w:rFonts w:ascii="Times New Roman" w:eastAsia="Calibri" w:hAnsi="Times New Roman" w:cs="Times New Roman"/>
          <w:sz w:val="24"/>
          <w:szCs w:val="24"/>
        </w:rPr>
        <w:t xml:space="preserve">  </w:t>
      </w:r>
      <w:r w:rsidRPr="00253DA7">
        <w:rPr>
          <w:rFonts w:ascii="Times New Roman" w:eastAsia="Calibri" w:hAnsi="Times New Roman" w:cs="Times New Roman"/>
          <w:bCs/>
          <w:sz w:val="24"/>
          <w:szCs w:val="24"/>
        </w:rPr>
        <w:t>početni simptomi</w:t>
      </w:r>
      <w:r w:rsidRPr="00253DA7">
        <w:rPr>
          <w:rFonts w:ascii="Times New Roman" w:eastAsia="Calibri" w:hAnsi="Times New Roman" w:cs="Times New Roman"/>
          <w:b/>
          <w:sz w:val="24"/>
          <w:szCs w:val="24"/>
        </w:rPr>
        <w:t xml:space="preserve"> </w:t>
      </w:r>
      <w:r w:rsidRPr="00253DA7">
        <w:rPr>
          <w:rFonts w:ascii="Times New Roman" w:eastAsia="Calibri" w:hAnsi="Times New Roman" w:cs="Times New Roman"/>
          <w:sz w:val="24"/>
          <w:szCs w:val="24"/>
        </w:rPr>
        <w:t>slični gripi, nakon nekoliko dana poteškoće s disanjem sve do ozbiljne i teške bolesti s razvojem šoka, javlja se najčešće je između 1 i 5 dana, ali može i do 60 dana nakon udisanja uzročnika. Neliječena bolest ima visoku smrtnost.</w:t>
      </w:r>
    </w:p>
    <w:p w:rsidR="00B06DEC" w:rsidRPr="00253DA7" w:rsidRDefault="00B06DEC" w:rsidP="00253DA7">
      <w:pPr>
        <w:spacing w:line="360" w:lineRule="auto"/>
        <w:ind w:left="720"/>
        <w:contextualSpacing/>
        <w:jc w:val="both"/>
        <w:rPr>
          <w:rFonts w:ascii="Times New Roman" w:eastAsia="Calibri" w:hAnsi="Times New Roman" w:cs="Times New Roman"/>
          <w:sz w:val="24"/>
          <w:szCs w:val="24"/>
        </w:rPr>
      </w:pPr>
    </w:p>
    <w:p w:rsidR="00B06DEC" w:rsidRDefault="00B06DEC" w:rsidP="00253DA7">
      <w:pPr>
        <w:numPr>
          <w:ilvl w:val="0"/>
          <w:numId w:val="8"/>
        </w:numPr>
        <w:spacing w:after="0"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b/>
          <w:sz w:val="24"/>
          <w:szCs w:val="24"/>
        </w:rPr>
        <w:t>Crijevni antraks:</w:t>
      </w:r>
      <w:r w:rsidRPr="00253DA7">
        <w:rPr>
          <w:rFonts w:ascii="Times New Roman" w:eastAsia="Calibri" w:hAnsi="Times New Roman" w:cs="Times New Roman"/>
          <w:sz w:val="24"/>
          <w:szCs w:val="24"/>
        </w:rPr>
        <w:t xml:space="preserve"> bolovi u trbuhu, povišena tjelesna temperatura 3 do 7 dana nakon gutanja uzročnika. Kao i kod plućnog antraksa, ovo je ozbiljna bolest koja ima visoku smrtnost. Crijevni i plućni antraks su izrazito rijetki.</w:t>
      </w:r>
    </w:p>
    <w:p w:rsidR="00253DA7" w:rsidRPr="00253DA7" w:rsidRDefault="00253DA7" w:rsidP="00253DA7">
      <w:pPr>
        <w:numPr>
          <w:ilvl w:val="0"/>
          <w:numId w:val="8"/>
        </w:numPr>
        <w:spacing w:after="0" w:line="360" w:lineRule="auto"/>
        <w:contextualSpacing/>
        <w:jc w:val="both"/>
        <w:rPr>
          <w:rFonts w:ascii="Times New Roman" w:eastAsia="Calibri" w:hAnsi="Times New Roman" w:cs="Times New Roman"/>
          <w:sz w:val="24"/>
          <w:szCs w:val="24"/>
        </w:rPr>
      </w:pPr>
    </w:p>
    <w:p w:rsidR="00B06DEC" w:rsidRPr="00253DA7" w:rsidRDefault="00B06DEC" w:rsidP="00253DA7">
      <w:pPr>
        <w:spacing w:line="360" w:lineRule="auto"/>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Kako se ljudi zaraze?</w:t>
      </w:r>
    </w:p>
    <w:p w:rsidR="00B06DEC" w:rsidRPr="00253DA7" w:rsidRDefault="00B06DEC" w:rsidP="00253DA7">
      <w:pPr>
        <w:spacing w:after="0" w:line="360" w:lineRule="auto"/>
        <w:ind w:left="720"/>
        <w:contextualSpacing/>
        <w:jc w:val="both"/>
        <w:rPr>
          <w:rFonts w:ascii="Times New Roman" w:eastAsia="Calibri" w:hAnsi="Times New Roman" w:cs="Times New Roman"/>
          <w:b/>
          <w:bCs/>
          <w:sz w:val="24"/>
          <w:szCs w:val="24"/>
        </w:rPr>
      </w:pPr>
    </w:p>
    <w:p w:rsidR="00B06DEC" w:rsidRPr="00253DA7" w:rsidRDefault="00B06DEC" w:rsidP="00253DA7">
      <w:pPr>
        <w:numPr>
          <w:ilvl w:val="0"/>
          <w:numId w:val="7"/>
        </w:numPr>
        <w:spacing w:after="0"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bCs/>
          <w:sz w:val="24"/>
          <w:szCs w:val="24"/>
        </w:rPr>
        <w:t>Kontaktom kože sa sporama</w:t>
      </w:r>
      <w:r w:rsidRPr="00253DA7">
        <w:rPr>
          <w:rFonts w:ascii="Times New Roman" w:eastAsia="Calibri" w:hAnsi="Times New Roman" w:cs="Times New Roman"/>
          <w:sz w:val="24"/>
          <w:szCs w:val="24"/>
        </w:rPr>
        <w:t>: kontakt s mesom, kožom, tkivima, vunom i sl. zaraženih životinja (95% slučajeva bolesti).</w:t>
      </w:r>
    </w:p>
    <w:p w:rsidR="00B06DEC" w:rsidRPr="00253DA7" w:rsidRDefault="00B06DEC" w:rsidP="00253DA7">
      <w:pPr>
        <w:spacing w:after="0" w:line="360" w:lineRule="auto"/>
        <w:ind w:left="720"/>
        <w:contextualSpacing/>
        <w:jc w:val="both"/>
        <w:rPr>
          <w:rFonts w:ascii="Times New Roman" w:eastAsia="Calibri" w:hAnsi="Times New Roman" w:cs="Times New Roman"/>
          <w:sz w:val="24"/>
          <w:szCs w:val="24"/>
        </w:rPr>
      </w:pPr>
    </w:p>
    <w:p w:rsidR="00B06DEC" w:rsidRPr="00253DA7" w:rsidRDefault="00B06DEC" w:rsidP="00253DA7">
      <w:pPr>
        <w:numPr>
          <w:ilvl w:val="0"/>
          <w:numId w:val="7"/>
        </w:numPr>
        <w:spacing w:after="0"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bCs/>
          <w:sz w:val="24"/>
          <w:szCs w:val="24"/>
        </w:rPr>
        <w:t>Udisanjem</w:t>
      </w:r>
      <w:r w:rsidRPr="00253DA7">
        <w:rPr>
          <w:rFonts w:ascii="Times New Roman" w:eastAsia="Calibri" w:hAnsi="Times New Roman" w:cs="Times New Roman"/>
          <w:b/>
          <w:bCs/>
          <w:sz w:val="24"/>
          <w:szCs w:val="24"/>
        </w:rPr>
        <w:t xml:space="preserve"> </w:t>
      </w:r>
      <w:r w:rsidRPr="00253DA7">
        <w:rPr>
          <w:rFonts w:ascii="Times New Roman" w:eastAsia="Calibri" w:hAnsi="Times New Roman" w:cs="Times New Roman"/>
          <w:sz w:val="24"/>
          <w:szCs w:val="24"/>
        </w:rPr>
        <w:t>fine prašine u kojoj se nalaze spore antraksa (npr. obrada vune, kože, štavljenje kože, obrada kostiju).</w:t>
      </w:r>
    </w:p>
    <w:p w:rsidR="00B06DEC" w:rsidRPr="00253DA7" w:rsidRDefault="00B06DEC" w:rsidP="00253DA7">
      <w:pPr>
        <w:spacing w:after="0" w:line="360" w:lineRule="auto"/>
        <w:contextualSpacing/>
        <w:jc w:val="both"/>
        <w:rPr>
          <w:rFonts w:ascii="Times New Roman" w:eastAsia="Calibri" w:hAnsi="Times New Roman" w:cs="Times New Roman"/>
          <w:sz w:val="24"/>
          <w:szCs w:val="24"/>
        </w:rPr>
      </w:pPr>
    </w:p>
    <w:p w:rsidR="00B06DEC" w:rsidRPr="00253DA7" w:rsidRDefault="00B06DEC" w:rsidP="00253DA7">
      <w:pPr>
        <w:numPr>
          <w:ilvl w:val="0"/>
          <w:numId w:val="7"/>
        </w:numPr>
        <w:spacing w:after="0"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Konzumacijom termički nedovoljno obrađenog mesa zaraženih životinja.</w:t>
      </w:r>
    </w:p>
    <w:p w:rsidR="00B06DEC" w:rsidRPr="00253DA7" w:rsidRDefault="00B06DEC" w:rsidP="00253DA7">
      <w:pPr>
        <w:spacing w:after="0" w:line="360" w:lineRule="auto"/>
        <w:contextualSpacing/>
        <w:jc w:val="both"/>
        <w:rPr>
          <w:rFonts w:ascii="Times New Roman" w:eastAsia="Calibri" w:hAnsi="Times New Roman" w:cs="Times New Roman"/>
          <w:sz w:val="24"/>
          <w:szCs w:val="24"/>
        </w:rPr>
      </w:pPr>
    </w:p>
    <w:p w:rsidR="00B06DEC" w:rsidRPr="00253DA7" w:rsidRDefault="00B06DEC" w:rsidP="00253DA7">
      <w:pPr>
        <w:numPr>
          <w:ilvl w:val="0"/>
          <w:numId w:val="7"/>
        </w:numPr>
        <w:spacing w:line="360" w:lineRule="auto"/>
        <w:contextualSpacing/>
        <w:jc w:val="both"/>
        <w:rPr>
          <w:rFonts w:ascii="Times New Roman" w:eastAsia="Calibri" w:hAnsi="Times New Roman" w:cs="Times New Roman"/>
          <w:sz w:val="24"/>
          <w:szCs w:val="24"/>
        </w:rPr>
      </w:pPr>
      <w:r w:rsidRPr="00253DA7">
        <w:rPr>
          <w:rFonts w:ascii="Times New Roman" w:eastAsia="Calibri" w:hAnsi="Times New Roman" w:cs="Times New Roman"/>
          <w:sz w:val="24"/>
          <w:szCs w:val="24"/>
        </w:rPr>
        <w:t>Prijenos bolesti s čovjeka na čovjeka je iznimno rijedak.  no zabilježeni su rijetki slučajevi prijenosa s čovjeka na čovjeka kod kožnog antraksa izravnim dodirom s kožnim promjenama oboljelog.</w:t>
      </w:r>
    </w:p>
    <w:p w:rsidR="00B06DEC" w:rsidRPr="00253DA7" w:rsidRDefault="00B06DEC" w:rsidP="00253DA7">
      <w:pPr>
        <w:spacing w:line="360" w:lineRule="auto"/>
        <w:contextualSpacing/>
        <w:rPr>
          <w:rFonts w:ascii="Times New Roman" w:eastAsia="Calibri" w:hAnsi="Times New Roman" w:cs="Times New Roman"/>
          <w:sz w:val="24"/>
          <w:szCs w:val="24"/>
        </w:rPr>
      </w:pPr>
    </w:p>
    <w:p w:rsidR="00B06DEC" w:rsidRPr="00253DA7" w:rsidRDefault="00B06DEC" w:rsidP="00253DA7">
      <w:pPr>
        <w:spacing w:line="360" w:lineRule="auto"/>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Kako se bolest liječi?</w:t>
      </w:r>
    </w:p>
    <w:p w:rsidR="00B06DEC" w:rsidRPr="00253DA7" w:rsidRDefault="00B06DEC" w:rsidP="00253DA7">
      <w:pPr>
        <w:spacing w:line="360" w:lineRule="auto"/>
        <w:jc w:val="both"/>
        <w:rPr>
          <w:rFonts w:ascii="Times New Roman" w:eastAsia="Calibri" w:hAnsi="Times New Roman" w:cs="Times New Roman"/>
          <w:color w:val="000000"/>
          <w:sz w:val="24"/>
          <w:szCs w:val="24"/>
        </w:rPr>
      </w:pPr>
      <w:r w:rsidRPr="00253DA7">
        <w:rPr>
          <w:rFonts w:ascii="Times New Roman" w:eastAsia="Calibri" w:hAnsi="Times New Roman" w:cs="Times New Roman"/>
          <w:color w:val="000000"/>
          <w:sz w:val="24"/>
          <w:szCs w:val="24"/>
        </w:rPr>
        <w:t xml:space="preserve">Liječenje se provodi na preporuku liječnika odgovarajućim antimikrobnim pripravcima. </w:t>
      </w:r>
    </w:p>
    <w:p w:rsidR="00B06DEC" w:rsidRPr="00253DA7" w:rsidRDefault="00B06DEC" w:rsidP="00253DA7">
      <w:pPr>
        <w:spacing w:line="360" w:lineRule="auto"/>
        <w:jc w:val="both"/>
        <w:rPr>
          <w:rFonts w:ascii="Times New Roman" w:eastAsia="Calibri" w:hAnsi="Times New Roman" w:cs="Times New Roman"/>
          <w:color w:val="000000"/>
          <w:sz w:val="24"/>
          <w:szCs w:val="24"/>
        </w:rPr>
      </w:pPr>
    </w:p>
    <w:p w:rsidR="00253DA7" w:rsidRDefault="00253DA7" w:rsidP="00253DA7">
      <w:pPr>
        <w:spacing w:line="360" w:lineRule="auto"/>
        <w:rPr>
          <w:rFonts w:ascii="Times New Roman" w:eastAsia="Calibri" w:hAnsi="Times New Roman" w:cs="Times New Roman"/>
          <w:b/>
          <w:i/>
          <w:sz w:val="24"/>
          <w:szCs w:val="24"/>
        </w:rPr>
      </w:pPr>
    </w:p>
    <w:p w:rsidR="00B06DEC" w:rsidRDefault="00B06DEC" w:rsidP="00253DA7">
      <w:pPr>
        <w:spacing w:line="360" w:lineRule="auto"/>
        <w:rPr>
          <w:rFonts w:ascii="Times New Roman" w:eastAsia="Calibri" w:hAnsi="Times New Roman" w:cs="Times New Roman"/>
          <w:b/>
          <w:i/>
          <w:sz w:val="24"/>
          <w:szCs w:val="24"/>
        </w:rPr>
      </w:pPr>
      <w:r w:rsidRPr="00253DA7">
        <w:rPr>
          <w:rFonts w:ascii="Times New Roman" w:eastAsia="Calibri" w:hAnsi="Times New Roman" w:cs="Times New Roman"/>
          <w:b/>
          <w:i/>
          <w:sz w:val="24"/>
          <w:szCs w:val="24"/>
        </w:rPr>
        <w:t>Što učiniti u slučaju sumnje na antraks?</w:t>
      </w:r>
    </w:p>
    <w:p w:rsidR="00253DA7" w:rsidRDefault="00253DA7" w:rsidP="00253DA7">
      <w:pPr>
        <w:spacing w:line="360" w:lineRule="auto"/>
        <w:rPr>
          <w:rFonts w:ascii="Times New Roman" w:eastAsia="Calibri" w:hAnsi="Times New Roman" w:cs="Times New Roman"/>
          <w:b/>
          <w:i/>
          <w:sz w:val="24"/>
          <w:szCs w:val="24"/>
        </w:rPr>
      </w:pPr>
    </w:p>
    <w:p w:rsidR="00253DA7" w:rsidRPr="00253DA7" w:rsidRDefault="00253DA7" w:rsidP="00253DA7">
      <w:pPr>
        <w:spacing w:line="360" w:lineRule="auto"/>
        <w:jc w:val="center"/>
        <w:rPr>
          <w:rFonts w:ascii="Times New Roman" w:eastAsia="Calibri" w:hAnsi="Times New Roman" w:cs="Times New Roman"/>
          <w:b/>
          <w:color w:val="FF0000"/>
          <w:sz w:val="24"/>
          <w:szCs w:val="24"/>
        </w:rPr>
      </w:pPr>
      <w:r w:rsidRPr="00253DA7">
        <w:rPr>
          <w:rFonts w:ascii="Times New Roman" w:eastAsia="Calibri" w:hAnsi="Times New Roman" w:cs="Times New Roman"/>
          <w:b/>
          <w:color w:val="FF0000"/>
          <w:sz w:val="24"/>
          <w:szCs w:val="24"/>
        </w:rPr>
        <w:t>U SLUČAJU POJAVE SIMPTOMA BOLESTI ILI SUMNJE NA  BEDRENICU LJUDI POTREBNO JE BEZ ODGAĐANJA POTRAŽITI LIJEČNIČKU POMOĆ</w:t>
      </w:r>
    </w:p>
    <w:p w:rsidR="00253DA7" w:rsidRDefault="00253DA7" w:rsidP="00253DA7">
      <w:pPr>
        <w:spacing w:line="276" w:lineRule="auto"/>
        <w:rPr>
          <w:rFonts w:ascii="Times New Roman" w:eastAsia="Calibri" w:hAnsi="Times New Roman" w:cs="Times New Roman"/>
          <w:b/>
          <w:i/>
          <w:sz w:val="24"/>
          <w:szCs w:val="24"/>
        </w:rPr>
      </w:pPr>
    </w:p>
    <w:p w:rsidR="00253DA7" w:rsidRPr="00253DA7" w:rsidRDefault="00253DA7" w:rsidP="00253DA7">
      <w:pPr>
        <w:spacing w:line="276" w:lineRule="auto"/>
        <w:rPr>
          <w:rFonts w:ascii="Times New Roman" w:eastAsia="Calibri" w:hAnsi="Times New Roman" w:cs="Times New Roman"/>
          <w:b/>
          <w:i/>
          <w:sz w:val="24"/>
          <w:szCs w:val="24"/>
        </w:rPr>
      </w:pPr>
    </w:p>
    <w:p w:rsidR="00B06DEC" w:rsidRPr="00253DA7" w:rsidRDefault="00B06DEC" w:rsidP="00C37A5B">
      <w:pPr>
        <w:spacing w:line="240" w:lineRule="auto"/>
        <w:rPr>
          <w:rFonts w:ascii="Times New Roman" w:eastAsia="Calibri" w:hAnsi="Times New Roman" w:cs="Times New Roman"/>
          <w:b/>
          <w:bCs/>
          <w:sz w:val="24"/>
          <w:szCs w:val="24"/>
        </w:rPr>
      </w:pPr>
    </w:p>
    <w:sectPr w:rsidR="00B06DEC" w:rsidRPr="00253DA7" w:rsidSect="00C37A5B">
      <w:headerReference w:type="even" r:id="rId13"/>
      <w:headerReference w:type="default" r:id="rId14"/>
      <w:footerReference w:type="default" r:id="rId15"/>
      <w:headerReference w:type="first" r:id="rId16"/>
      <w:type w:val="continuous"/>
      <w:pgSz w:w="16838" w:h="11906" w:orient="landscape"/>
      <w:pgMar w:top="720" w:right="720" w:bottom="720" w:left="720" w:header="227" w:footer="34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889" w:rsidRDefault="00CA7889" w:rsidP="00B06DEC">
      <w:pPr>
        <w:spacing w:after="0" w:line="240" w:lineRule="auto"/>
      </w:pPr>
      <w:r>
        <w:separator/>
      </w:r>
    </w:p>
  </w:endnote>
  <w:endnote w:type="continuationSeparator" w:id="0">
    <w:p w:rsidR="00CA7889" w:rsidRDefault="00CA7889" w:rsidP="00B06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DEC" w:rsidRDefault="00B06DEC">
    <w:pPr>
      <w:pStyle w:val="Podnoje1"/>
    </w:pPr>
    <w:r>
      <w:tab/>
      <w:t xml:space="preserve">                                                        </w:t>
    </w:r>
    <w:r w:rsidRPr="00245C74">
      <w:rPr>
        <w:rFonts w:ascii="Times New Roman" w:hAnsi="Times New Roman" w:cs="Times New Roman"/>
        <w:sz w:val="24"/>
        <w:szCs w:val="24"/>
      </w:rPr>
      <w:t>Zagreb, 2022.</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889" w:rsidRDefault="00CA7889" w:rsidP="00B06DEC">
      <w:pPr>
        <w:spacing w:after="0" w:line="240" w:lineRule="auto"/>
      </w:pPr>
      <w:r>
        <w:separator/>
      </w:r>
    </w:p>
  </w:footnote>
  <w:footnote w:type="continuationSeparator" w:id="0">
    <w:p w:rsidR="00CA7889" w:rsidRDefault="00CA7889" w:rsidP="00B06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DEC" w:rsidRDefault="00B06DEC" w:rsidP="00791BFC">
    <w:pPr>
      <w:pStyle w:val="Zaglavlje1"/>
      <w:jc w:val="center"/>
    </w:pPr>
    <w:r>
      <w:rPr>
        <w:noProof/>
        <w:lang w:val="hr-HR" w:eastAsia="hr-HR"/>
      </w:rPr>
      <w:drawing>
        <wp:inline distT="0" distB="0" distL="0" distR="0" wp14:anchorId="7491803E" wp14:editId="0CF1C88E">
          <wp:extent cx="2640330" cy="219177"/>
          <wp:effectExtent l="0" t="0" r="762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7968" cy="22811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DEC" w:rsidRPr="00791BFC" w:rsidRDefault="00B06DEC" w:rsidP="00791BFC">
    <w:pPr>
      <w:pStyle w:val="Zaglavlje1"/>
      <w:jc w:val="center"/>
      <w:rPr>
        <w:rFonts w:ascii="Times New Roman" w:hAnsi="Times New Roman" w:cs="Times New Roman"/>
        <w:sz w:val="16"/>
        <w:szCs w:val="16"/>
      </w:rPr>
    </w:pPr>
    <w:r w:rsidRPr="00791BFC">
      <w:rPr>
        <w:rFonts w:ascii="Times New Roman" w:hAnsi="Times New Roman" w:cs="Times New Roman"/>
        <w:sz w:val="16"/>
        <w:szCs w:val="16"/>
      </w:rPr>
      <w:t>MINISTARSTVO POLJOPRIVREDE - UPRAVA ZA VETERINARSTVO I SIGURNOST HRANE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DEC" w:rsidRPr="001A64D0" w:rsidRDefault="00B06DEC" w:rsidP="005D5A3E">
    <w:pPr>
      <w:autoSpaceDE w:val="0"/>
      <w:autoSpaceDN w:val="0"/>
      <w:adjustRightInd w:val="0"/>
      <w:spacing w:after="0" w:line="240" w:lineRule="auto"/>
      <w:ind w:right="7732"/>
      <w:jc w:val="center"/>
      <w:rPr>
        <w:rFonts w:ascii="Bookman Old Style" w:hAnsi="Bookman Old Style" w:cs="Bookman Old Style"/>
        <w:color w:val="632423"/>
        <w:sz w:val="16"/>
        <w:szCs w:val="16"/>
      </w:rPr>
    </w:pPr>
  </w:p>
  <w:p w:rsidR="00B06DEC" w:rsidRPr="001A64D0" w:rsidRDefault="00B06DEC" w:rsidP="005D5A3E">
    <w:pPr>
      <w:autoSpaceDE w:val="0"/>
      <w:autoSpaceDN w:val="0"/>
      <w:adjustRightInd w:val="0"/>
      <w:spacing w:after="0" w:line="240" w:lineRule="auto"/>
      <w:ind w:right="7732"/>
      <w:jc w:val="center"/>
      <w:rPr>
        <w:rFonts w:ascii="Bookman Old Style" w:hAnsi="Bookman Old Style" w:cs="Bookman Old Style"/>
        <w:color w:val="632423"/>
        <w:sz w:val="16"/>
        <w:szCs w:val="16"/>
      </w:rPr>
    </w:pPr>
  </w:p>
  <w:p w:rsidR="00B06DEC" w:rsidRPr="001A64D0" w:rsidRDefault="00B06DEC" w:rsidP="005D5A3E">
    <w:pPr>
      <w:autoSpaceDE w:val="0"/>
      <w:autoSpaceDN w:val="0"/>
      <w:adjustRightInd w:val="0"/>
      <w:spacing w:after="0" w:line="240" w:lineRule="auto"/>
      <w:ind w:right="7732"/>
      <w:jc w:val="center"/>
      <w:rPr>
        <w:rFonts w:ascii="Bookman Old Style" w:hAnsi="Bookman Old Style" w:cs="Bookman Old Style"/>
        <w:color w:val="632423"/>
        <w:sz w:val="16"/>
        <w:szCs w:val="16"/>
      </w:rPr>
    </w:pPr>
    <w:r w:rsidRPr="001A64D0">
      <w:rPr>
        <w:rFonts w:ascii="Bookman Old Style" w:hAnsi="Bookman Old Style" w:cs="Bookman Old Style"/>
        <w:noProof/>
        <w:color w:val="632423"/>
        <w:sz w:val="16"/>
        <w:szCs w:val="16"/>
        <w:lang w:eastAsia="hr-HR"/>
      </w:rPr>
      <w:drawing>
        <wp:anchor distT="0" distB="0" distL="114300" distR="114300" simplePos="0" relativeHeight="251659264" behindDoc="0" locked="0" layoutInCell="1" allowOverlap="1" wp14:anchorId="32A7B725" wp14:editId="6729CBD3">
          <wp:simplePos x="0" y="0"/>
          <wp:positionH relativeFrom="column">
            <wp:posOffset>6279515</wp:posOffset>
          </wp:positionH>
          <wp:positionV relativeFrom="paragraph">
            <wp:posOffset>7620</wp:posOffset>
          </wp:positionV>
          <wp:extent cx="2724150" cy="266700"/>
          <wp:effectExtent l="0" t="0" r="0" b="0"/>
          <wp:wrapSquare wrapText="bothSides"/>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24150" cy="266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A64D0">
      <w:rPr>
        <w:rFonts w:ascii="Bookman Old Style" w:hAnsi="Bookman Old Style" w:cs="Bookman Old Style"/>
        <w:color w:val="632423"/>
        <w:sz w:val="16"/>
        <w:szCs w:val="16"/>
      </w:rPr>
      <w:t>MINISTARSTVO POLJOPRIVREDE</w:t>
    </w:r>
  </w:p>
  <w:p w:rsidR="00B06DEC" w:rsidRPr="001A64D0" w:rsidRDefault="00B06DEC" w:rsidP="00150325">
    <w:pPr>
      <w:tabs>
        <w:tab w:val="center" w:pos="3473"/>
        <w:tab w:val="left" w:pos="5970"/>
      </w:tabs>
      <w:autoSpaceDE w:val="0"/>
      <w:autoSpaceDN w:val="0"/>
      <w:adjustRightInd w:val="0"/>
      <w:spacing w:after="0" w:line="240" w:lineRule="auto"/>
      <w:ind w:right="7732"/>
      <w:jc w:val="center"/>
      <w:rPr>
        <w:rFonts w:ascii="Bookman Old Style" w:hAnsi="Bookman Old Style" w:cs="Bookman Old Style"/>
        <w:color w:val="632423"/>
        <w:sz w:val="16"/>
        <w:szCs w:val="16"/>
      </w:rPr>
    </w:pPr>
    <w:r w:rsidRPr="001A64D0">
      <w:rPr>
        <w:rFonts w:ascii="Bookman Old Style" w:hAnsi="Bookman Old Style" w:cs="Bookman Old Style"/>
        <w:color w:val="632423"/>
        <w:sz w:val="16"/>
        <w:szCs w:val="16"/>
      </w:rPr>
      <w:t>UPRAVA ZA VETERINARSTVO I</w:t>
    </w:r>
    <w:r>
      <w:rPr>
        <w:rFonts w:ascii="Bookman Old Style" w:hAnsi="Bookman Old Style" w:cs="Bookman Old Style"/>
        <w:color w:val="632423"/>
        <w:sz w:val="16"/>
        <w:szCs w:val="16"/>
      </w:rPr>
      <w:t xml:space="preserve"> </w:t>
    </w:r>
    <w:r w:rsidRPr="001A64D0">
      <w:rPr>
        <w:rFonts w:ascii="Bookman Old Style" w:hAnsi="Bookman Old Style" w:cs="Bookman Old Style"/>
        <w:color w:val="632423"/>
        <w:sz w:val="16"/>
        <w:szCs w:val="16"/>
      </w:rPr>
      <w:t>SIGURNOST HRANE</w:t>
    </w:r>
  </w:p>
  <w:p w:rsidR="00B06DEC" w:rsidRDefault="00B06DEC">
    <w:pPr>
      <w:pStyle w:val="Zaglavlje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B264A"/>
    <w:multiLevelType w:val="hybridMultilevel"/>
    <w:tmpl w:val="199A86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DCC43D9"/>
    <w:multiLevelType w:val="hybridMultilevel"/>
    <w:tmpl w:val="3788D116"/>
    <w:lvl w:ilvl="0" w:tplc="0809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31096CA4"/>
    <w:multiLevelType w:val="hybridMultilevel"/>
    <w:tmpl w:val="35E85086"/>
    <w:lvl w:ilvl="0" w:tplc="08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97A3534"/>
    <w:multiLevelType w:val="hybridMultilevel"/>
    <w:tmpl w:val="A7B0B5BC"/>
    <w:lvl w:ilvl="0" w:tplc="08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3CC2047"/>
    <w:multiLevelType w:val="hybridMultilevel"/>
    <w:tmpl w:val="648E14E4"/>
    <w:lvl w:ilvl="0" w:tplc="0809000D">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2CF12FD"/>
    <w:multiLevelType w:val="hybridMultilevel"/>
    <w:tmpl w:val="454030AA"/>
    <w:lvl w:ilvl="0" w:tplc="08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0183B5E"/>
    <w:multiLevelType w:val="hybridMultilevel"/>
    <w:tmpl w:val="738C40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E0B3174"/>
    <w:multiLevelType w:val="hybridMultilevel"/>
    <w:tmpl w:val="C5A03BFC"/>
    <w:lvl w:ilvl="0" w:tplc="0809000D">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7"/>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A5B"/>
    <w:rsid w:val="000C14B0"/>
    <w:rsid w:val="001121E6"/>
    <w:rsid w:val="002478A5"/>
    <w:rsid w:val="00253DA7"/>
    <w:rsid w:val="00346250"/>
    <w:rsid w:val="003B2A28"/>
    <w:rsid w:val="00511A85"/>
    <w:rsid w:val="008536EC"/>
    <w:rsid w:val="009275E4"/>
    <w:rsid w:val="00B06DEC"/>
    <w:rsid w:val="00B455AA"/>
    <w:rsid w:val="00C37A5B"/>
    <w:rsid w:val="00CA7889"/>
    <w:rsid w:val="00D47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3246"/>
  <w15:chartTrackingRefBased/>
  <w15:docId w15:val="{19546685-8F20-4CC7-87F5-38691B1B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Zaglavlje1">
    <w:name w:val="Zaglavlje1"/>
    <w:basedOn w:val="Normal"/>
    <w:next w:val="Zaglavlje"/>
    <w:link w:val="ZaglavljeChar"/>
    <w:uiPriority w:val="99"/>
    <w:unhideWhenUsed/>
    <w:rsid w:val="00C37A5B"/>
    <w:pPr>
      <w:tabs>
        <w:tab w:val="center" w:pos="4513"/>
        <w:tab w:val="right" w:pos="9026"/>
      </w:tabs>
      <w:spacing w:after="0" w:line="240" w:lineRule="auto"/>
    </w:pPr>
    <w:rPr>
      <w:lang w:val="en-GB"/>
    </w:rPr>
  </w:style>
  <w:style w:type="character" w:customStyle="1" w:styleId="ZaglavljeChar">
    <w:name w:val="Zaglavlje Char"/>
    <w:basedOn w:val="Zadanifontodlomka"/>
    <w:link w:val="Zaglavlje1"/>
    <w:uiPriority w:val="99"/>
    <w:rsid w:val="00C37A5B"/>
  </w:style>
  <w:style w:type="paragraph" w:customStyle="1" w:styleId="Podnoje1">
    <w:name w:val="Podnožje1"/>
    <w:basedOn w:val="Normal"/>
    <w:next w:val="Podnoje"/>
    <w:link w:val="PodnojeChar"/>
    <w:uiPriority w:val="99"/>
    <w:unhideWhenUsed/>
    <w:rsid w:val="00C37A5B"/>
    <w:pPr>
      <w:tabs>
        <w:tab w:val="center" w:pos="4513"/>
        <w:tab w:val="right" w:pos="9026"/>
      </w:tabs>
      <w:spacing w:after="0" w:line="240" w:lineRule="auto"/>
    </w:pPr>
    <w:rPr>
      <w:lang w:val="en-GB"/>
    </w:rPr>
  </w:style>
  <w:style w:type="character" w:customStyle="1" w:styleId="PodnojeChar">
    <w:name w:val="Podnožje Char"/>
    <w:basedOn w:val="Zadanifontodlomka"/>
    <w:link w:val="Podnoje1"/>
    <w:uiPriority w:val="99"/>
    <w:rsid w:val="00C37A5B"/>
  </w:style>
  <w:style w:type="paragraph" w:styleId="Zaglavlje">
    <w:name w:val="header"/>
    <w:basedOn w:val="Normal"/>
    <w:link w:val="ZaglavljeChar1"/>
    <w:uiPriority w:val="99"/>
    <w:semiHidden/>
    <w:unhideWhenUsed/>
    <w:rsid w:val="00C37A5B"/>
    <w:pPr>
      <w:tabs>
        <w:tab w:val="center" w:pos="4513"/>
        <w:tab w:val="right" w:pos="9026"/>
      </w:tabs>
      <w:spacing w:after="0" w:line="240" w:lineRule="auto"/>
    </w:pPr>
  </w:style>
  <w:style w:type="character" w:customStyle="1" w:styleId="ZaglavljeChar1">
    <w:name w:val="Zaglavlje Char1"/>
    <w:basedOn w:val="Zadanifontodlomka"/>
    <w:link w:val="Zaglavlje"/>
    <w:uiPriority w:val="99"/>
    <w:semiHidden/>
    <w:rsid w:val="00C37A5B"/>
    <w:rPr>
      <w:lang w:val="hr-HR"/>
    </w:rPr>
  </w:style>
  <w:style w:type="paragraph" w:styleId="Podnoje">
    <w:name w:val="footer"/>
    <w:basedOn w:val="Normal"/>
    <w:link w:val="PodnojeChar1"/>
    <w:uiPriority w:val="99"/>
    <w:unhideWhenUsed/>
    <w:rsid w:val="00C37A5B"/>
    <w:pPr>
      <w:tabs>
        <w:tab w:val="center" w:pos="4513"/>
        <w:tab w:val="right" w:pos="9026"/>
      </w:tabs>
      <w:spacing w:after="0" w:line="240" w:lineRule="auto"/>
    </w:pPr>
  </w:style>
  <w:style w:type="character" w:customStyle="1" w:styleId="PodnojeChar1">
    <w:name w:val="Podnožje Char1"/>
    <w:basedOn w:val="Zadanifontodlomka"/>
    <w:link w:val="Podnoje"/>
    <w:uiPriority w:val="99"/>
    <w:rsid w:val="00C37A5B"/>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E23B7-3D86-4402-AC69-818E9A4C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4062</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MP</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Lohman</dc:creator>
  <cp:keywords/>
  <dc:description/>
  <cp:lastModifiedBy>Neven Mirić</cp:lastModifiedBy>
  <cp:revision>2</cp:revision>
  <dcterms:created xsi:type="dcterms:W3CDTF">2022-07-29T12:52:00Z</dcterms:created>
  <dcterms:modified xsi:type="dcterms:W3CDTF">2022-07-29T12:52:00Z</dcterms:modified>
</cp:coreProperties>
</file>